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«Речевое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Формирование словаря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и активно использует в речи синонимы и антонимы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расширяется и развивается словарь за счет представлений о явлениях социальной жизни, взаимоотношениях и характерах людей, профессиях, технике, трудовых действиях, состояниях людей, социально-нравственных категориях, обобщающих словах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Звуковая культура речи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продолжает развивать интонационную культуру речи, фонематический слух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говорит внятно, выразительно, в нормальном темпе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правильно произносить сонорные звуки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использовать средства интонационной выразительности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Грамматический строй речи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использовать несклоняемые существительные, слова, имеющие только множественное или единственное число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использовать в речи существительные множественного числа в родительном падеже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правильно использует согласование существительных с числительными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употребляет в речи формы повелительного наклонения глаголов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в речи простые сложносочиненные и сложноподчиненные предложения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понимать и употреблять предлоги с пространственным значением: в, под, между, около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Связная речь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рассказы, пересказы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вести диалог и использовать разные типы реплик, невербальные средства общения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построение игровых диалогов, сочинение сюжетных рассказов, использование доказательной, выразительной речи, может замечать и исправлять ошибки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 задавать вопросы и развернуто отвечать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рассказывать о своих чувствах, желаниях впечатлениях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Подготовка детей к обучению грамоте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осуществлять звуковой анализ слова, определить твердость, мягкость согласных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объяснить термин «слово», «звук», «буква», «предложение», «гласный звук» и «согласный звук»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составить предложение по модели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определить количество и последовательность слов в предложении, словесное ударение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Интерес к художественной литературе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 воспринимать содержание и формы художественных произведений,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 к произведениям познавательного характера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 некоторых жанровых, композиционных, языковых особенностях произведений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исполнительских умений, он проявляет интерес в выборе произведений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84–63 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62–31баллов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142e57ffc8c43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