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младшей группы «Речевое развитие»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Формирование словаря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и активно использует в речи слова, обозначающие людей, предметы, объекты природы, их части, качества, действия с ними в соответствии с назначением, понимает обобщающие слова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Звуковая культура речи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 развивается звуковая и интонационная культура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продолжает развиваться фонематический слух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продолжает развиваться умение правильно произносить гласные звуки, твердые и мягкие согласные звуки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 правильное речевое дыхание, слуховое внимание, моторика речевого аппарата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воспроизводить ритм стихотворения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Грамматический строй речи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употреблять в речи  прилагательные и существительные в роде, падеже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в речи существительные с предлогами, слова в разном роде, числе и падеже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употребляет в речи простые распространенные предложения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 способность выстраивать сложные предложения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использовать разные способы словообразования, в том числе приставочный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образовывать  повелительные формы глаголов и использовать их в речи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Связная речь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составлять рассказ из нескольких предложений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вести диалог в процессе игры со сверстниками, высказывать свое мнение, согласие или несогласие, поддерживать беседу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в беседе основные формы речевого этикета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отвечать на вопросы и задавать их сверстникам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рассказывать о своих чувствах, желаниях впечатлениях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Подготовка детей к обучению грамоте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сформировано умение вслушиваться в звучание слова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объяснить термины «слово» и «звук» и может объяснить это в практическом плане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6. Интерес к художественной литературе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 способность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восприятия жанров фольклора и художественной 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63–47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46–23 балла – 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22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0293f093974403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