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старшей группы «Физическое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Показатели возрастного развития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Основная гимнастика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основными движениями: катание, бросание, ловля, метание, ползание, лазанье, ходьба, бег, прыжки, прыжки со скакалкой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выполнить упражнение на равновесие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выполнять общеразвивающие и строевые упражнения и ритмическую гимнастику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Подвижные игры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 подвижным играм и игровым упражнениям, 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сюжетным и бессюжетным играм, играм-эстафетам, играм с правилами и на проявление творчества, находчивости, целеустремленности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Спортивные игры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 спортивным играм: городки, элементы игры в бадминтон, баскетбол, футбол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Спортивные упражнения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катания на санках: по прямой, со скоростью, с горки, подъем с санками в гору, с торможением при спуске с горки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катания на двухколесном велосипеде: по прямой, по кругу, с разворотом, с разной скоростью; с поворотами направо и налево, с соблюдением правил безопасного передвижения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ходьбы на лыжах: по лыжне (на расстояние до 500 м); скользящим шагом; повороты на месте (направо и налево) с переступанием; подъем на склон прямо «ступающим шагом», «полуелочкой» (прямо и наискось), с соблюдением правил безопасного передвижения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основные навыки езды на самокате: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прямой, по кругу, с разворотом, с разной скоростью; с поворотами направо и налево, с соблюдением правил безопасного передвижения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основные навыки плавания: с движениями прямыми ногами вверх и вниз, сидя на бортике и лежа в воде, держась за опору; ходьба по дну вперед и назад, приседая, погружаясь в воду до подбородка, до глаз, опуская лицо в воду, приседание под водой, доставая предметы, идя за предметами по прямой в спокойном темпе и на скорость; скольжение на груди, плавание произвольным способом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Формирование основ здорового образа жизни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стремится самостоятельно ухаживать за собой, соблюдать порядок и чистоту, ухаживать за своими вещами и игрушками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соблюдает правила безопасности в двигательной деятельности: бегать, не наталкиваясь друг на друга, не толкать товарища, не нарушать правила игр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6. Активный отдых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принимает участие в физкультурных досугах, праздниках, туристических прогулках и экскурсиях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39–29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28–14 баллов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867fb97e7b64ac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