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средней группы «Физическое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Основная гимнастика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движениями: катание, бросание, ловля, метание, ползание, лазанье, ходьба, бег, прыжки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выполнить упражнение на равновесие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общеразвивающие и строевые упражнения и ритмическую гимнастику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Подвижные игры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в организации подвижных игр и игровых упражнений, 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сюжетным и бессюжетным играм, играм с правилами и на проявление творчества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Спортивные упражнения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санках: по прямой, перевозя игрушки или друг друга, и самостоятельно с невысокой горки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трехколесном велосипеде: по прямой, по кругу, с поворотами направо, налево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ходьбы на лыжах: по прямой, ровной лыжне ступающим и скользящим шагом, с поворотами переступанием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основные навыки плавания: погружение в воду, ходьба и бег в воде прямо и по кругу, игры с плавающими игрушками в воде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Формирование основ здорового образа жизни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стремится самостоятельно ухаживать за собой, соблюдать порядок и чистоту, ухаживать за своими вещами и игрушками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соблюдает правила безопасности в двигательной деятельности: бегать, не наталкиваясь друг на друга, не толкать товарища, не нарушать правила игр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Активный отдых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принимает участие в физкультурных досугах, праздниках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33–25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24–12 баллов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11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6cec6a90a5f4f2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