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младшей группы «Физическое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Основная гимнастика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основными движениями: катание, бросание, ловля, метание, ползание, лазанье, ходьба, бег, прыжки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выполнить упражнение на равновесие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общеразвивающие и музыкально-ритмические, строевые упражнения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Подвижные игры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 подвижным играм и игровым упражнениям, 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сюжетным и бессюжетным играм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Спортивные упражнения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санках: по прямой, перевозя игрушки или друг друга, и самостоятельно с невысокой горки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трехколесном велосипеде: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прямой, по кругу, с поворотами направо, налево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ходьбы на лыжах: по прямой, ровной лыжне ступающим и скользящим шагом, с поворотами переступанием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основные навыки плавания: погружение в воду, ходьба и бег в воде прямо и по кругу, игры с плавающими игрушками в воде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Формирование основ здорового образа жизни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элементарные культурно-гигиенические навыки в соответствии с возрастом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Активный отдых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принимает участие в физкультурных досугах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27 – 20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 – 9 балла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 и ниже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e0f4d3368874b9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