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«Познавательное развитие»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 познавательные действия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Действие с предметами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осязательно-двигательные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поисковые исследовательские действия в совместной деятельности со взрослым и сверстниками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 одному признаку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Представление о цвете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способностью различать основные цвета и оттенки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 счет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 основе поэлементного сравнения: столько сколько, столько же, больше, меньше, поровну, не поровну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уравнивать неравные группы предметов путем добавления одного предмета к меньшей группе или удаления одного предмета из большей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 одному из параметров: длине, ширине, высоте путем наложения и приложения: длиннее – короче, длинный – короткий, шире – уже, широкий – узкий, выше – ниже, высокий – низкий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игрушках, бытовых предметах, инструментах и орудиях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геометрических фигурах, их свойствах на основе сравнения: шар – куб, круг – квадрат, квадрат – треугольник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 пространстве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по частям тела от себя: вверху – внизу, впереди – сзади, справа – слева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 времени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 о частях суток: день – ночь, утро– вечер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 себе, семье, людях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способах общения с людьми: членами семьи, сверстниками, взрослыми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об игрушках, играх, предметах быта, орудиях труда, одежде, книгах, их назначении и использовании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общественных праздниках, событиях, трудовых действиях близких людей в быту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месте проживания, некоторых значимых объектах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диких и домашних животных ближайшего окружения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группировать животных по существенным признакам: птицы, звери, насекомые, рыбы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хвойных и лиственных деревьях, кустарниках, овощных, плодовых, цветковых растениях ближайшего окружения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отдельных признаках смены времен года: осадки, изменения почвенного покрова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изменениях, происходящих в деятельности человека, жизни животных и растений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4.4. Неживая природа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свойствах песка, глины, воды, камней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63–47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46–23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22 и ниже баллов –низкий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77288178d5240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