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6D" w:rsidRPr="00DC656D" w:rsidRDefault="00DC656D" w:rsidP="00DC656D">
      <w:pPr>
        <w:shd w:val="clear" w:color="auto" w:fill="FFFFFF"/>
        <w:spacing w:after="0" w:line="525" w:lineRule="atLeast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Arial" w:eastAsia="Times New Roman" w:hAnsi="Arial" w:cs="Arial"/>
          <w:color w:val="464C55"/>
          <w:sz w:val="18"/>
          <w:szCs w:val="18"/>
        </w:rPr>
        <w:br/>
      </w:r>
      <w:bookmarkStart w:id="0" w:name="_GoBack"/>
      <w:bookmarkEnd w:id="0"/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Приказ Министерства труда и социальной защиты РФ от 18 октября 2013 г. N 544н</w:t>
      </w: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br/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DC656D" w:rsidRPr="00DC656D" w:rsidRDefault="00DC656D" w:rsidP="00DC656D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PT Serif" w:eastAsia="Times New Roman" w:hAnsi="PT Serif" w:cs="Times New Roman"/>
          <w:color w:val="3272C0"/>
          <w:sz w:val="24"/>
          <w:szCs w:val="24"/>
        </w:rPr>
      </w:pPr>
      <w:r w:rsidRPr="00DC656D">
        <w:rPr>
          <w:rFonts w:ascii="PT Serif" w:eastAsia="Times New Roman" w:hAnsi="PT Serif" w:cs="Times New Roman"/>
          <w:color w:val="3272C0"/>
          <w:sz w:val="24"/>
          <w:szCs w:val="24"/>
        </w:rPr>
        <w:t>С изменениями и дополнениями от: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В соответствии с </w:t>
      </w:r>
      <w:hyperlink r:id="rId4" w:anchor="/document/70304190/entry/1022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пунктом 22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Правил разработки, утверждения и применения профессиональных стандартов, утвержденных </w:t>
      </w:r>
      <w:hyperlink r:id="rId5" w:anchor="/document/70304190/entry/0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постановлением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1. Утвердить прилагаемый </w:t>
      </w:r>
      <w:hyperlink r:id="rId6" w:anchor="/document/70535556/entry/1000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профессиональный стандарт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DC656D" w:rsidRPr="00DC656D" w:rsidRDefault="00DC656D" w:rsidP="00DC656D">
      <w:pPr>
        <w:shd w:val="clear" w:color="auto" w:fill="F0E9D3"/>
        <w:spacing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Согласно </w:t>
      </w:r>
      <w:hyperlink r:id="rId7" w:anchor="/document/70873252/entry/1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приказу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Минтруда России от 25 декабря 2014 г. N 1115н пункт 2 применяется с 1 января 2017 г.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2. Установить, что </w:t>
      </w:r>
      <w:hyperlink r:id="rId8" w:anchor="/document/70535556/entry/1000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профессиональный стандарт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7"/>
        <w:gridCol w:w="3489"/>
      </w:tblGrid>
      <w:tr w:rsidR="00DC656D" w:rsidRPr="00DC656D" w:rsidTr="00DC656D">
        <w:tc>
          <w:tcPr>
            <w:tcW w:w="3300" w:type="pct"/>
            <w:vAlign w:val="bottom"/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DC656D">
              <w:rPr>
                <w:rFonts w:ascii="PT Serif" w:eastAsia="Times New Roman" w:hAnsi="PT Serif" w:cs="Times New Roman"/>
                <w:sz w:val="24"/>
                <w:szCs w:val="24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right"/>
              <w:rPr>
                <w:rFonts w:ascii="PT Serif" w:eastAsia="Times New Roman" w:hAnsi="PT Serif" w:cs="Times New Roman"/>
                <w:sz w:val="24"/>
                <w:szCs w:val="24"/>
              </w:rPr>
            </w:pPr>
            <w:r w:rsidRPr="00DC656D">
              <w:rPr>
                <w:rFonts w:ascii="PT Serif" w:eastAsia="Times New Roman" w:hAnsi="PT Serif" w:cs="Times New Roman"/>
                <w:sz w:val="24"/>
                <w:szCs w:val="24"/>
              </w:rPr>
              <w:t>М. </w:t>
            </w:r>
            <w:proofErr w:type="spellStart"/>
            <w:r w:rsidRPr="00DC656D">
              <w:rPr>
                <w:rFonts w:ascii="PT Serif" w:eastAsia="Times New Roman" w:hAnsi="PT Serif" w:cs="Times New Roman"/>
                <w:sz w:val="24"/>
                <w:szCs w:val="24"/>
              </w:rPr>
              <w:t>Топилин</w:t>
            </w:r>
            <w:proofErr w:type="spellEnd"/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Зарегистрировано в Минюсте РФ 6 декабря 2013 г.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Регистрационный N 30550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9" w:anchor="/multilink/70535556/paragraph/1073743085/number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Приказом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Минтруда России от 5 августа 2016 г. N 422н в профессиональный стандарт внесены изменения</w:t>
      </w:r>
    </w:p>
    <w:p w:rsidR="00DC656D" w:rsidRPr="00DC656D" w:rsidRDefault="00DC656D" w:rsidP="00DC656D">
      <w:pPr>
        <w:shd w:val="clear" w:color="auto" w:fill="F0E9D3"/>
        <w:spacing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10" w:anchor="/document/57457417/entry/100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См. текст профессионального стандарта в предыдущей редакции</w:t>
        </w:r>
      </w:hyperlink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См. </w:t>
      </w:r>
      <w:hyperlink r:id="rId11" w:anchor="/document/72216792/entry/100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Разъяснения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о применении требований к образованию и обучению по должности "учитель", установленных настоящим профессиональным стандартом, направленные </w:t>
      </w:r>
      <w:hyperlink r:id="rId12" w:anchor="/document/72216792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письмом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</w:t>
      </w:r>
      <w:proofErr w:type="spellStart"/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Минпросвещения</w:t>
      </w:r>
      <w:proofErr w:type="spellEnd"/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 xml:space="preserve"> России от 28 марта 2019 г. N ТС-817/08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Настоящий профессиональный стандарт </w:t>
      </w:r>
      <w:hyperlink r:id="rId13" w:anchor="/document/70535556/entry/2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применяется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См. </w:t>
      </w:r>
      <w:hyperlink r:id="rId14" w:anchor="/document/57746200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справку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о профессиональных стандартах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См.: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15" w:anchor="/document/55729352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учителя (педагогическая деятельность по реализации программ основного и среднего общего образования)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16" w:anchor="/document/55727326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учителя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17" w:anchor="/document/55727325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учителя (модуль "Предметное обучение. Русский язык")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18" w:anchor="/document/55727324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учителя (модуль "Предметное обучение. Математика")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19" w:anchor="/document/1966659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учителя (педагогическая деятельность по реализации программ начального общего образования)</w:t>
      </w:r>
    </w:p>
    <w:p w:rsidR="00DC656D" w:rsidRPr="00DC656D" w:rsidRDefault="00DC656D" w:rsidP="00DC656D">
      <w:pPr>
        <w:shd w:val="clear" w:color="auto" w:fill="F0E9D3"/>
        <w:spacing w:after="0"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20" w:anchor="/document/1966665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воспитателя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DC656D" w:rsidRPr="00DC656D" w:rsidRDefault="00DC656D" w:rsidP="00DC656D">
      <w:pPr>
        <w:shd w:val="clear" w:color="auto" w:fill="F0E9D3"/>
        <w:spacing w:line="240" w:lineRule="auto"/>
        <w:jc w:val="both"/>
        <w:rPr>
          <w:rFonts w:ascii="PT Serif" w:eastAsia="Times New Roman" w:hAnsi="PT Serif" w:cs="Times New Roman"/>
          <w:color w:val="464C55"/>
          <w:sz w:val="20"/>
          <w:szCs w:val="20"/>
        </w:rPr>
      </w:pPr>
      <w:hyperlink r:id="rId21" w:anchor="/document/1966667/entry/0" w:history="1">
        <w:r w:rsidRPr="00DC656D">
          <w:rPr>
            <w:rFonts w:ascii="PT Serif" w:eastAsia="Times New Roman" w:hAnsi="PT Serif" w:cs="Times New Roman"/>
            <w:color w:val="551A8B"/>
            <w:sz w:val="20"/>
            <w:szCs w:val="20"/>
          </w:rPr>
          <w:t>должностную инструкцию</w:t>
        </w:r>
      </w:hyperlink>
      <w:r w:rsidRPr="00DC656D">
        <w:rPr>
          <w:rFonts w:ascii="PT Serif" w:eastAsia="Times New Roman" w:hAnsi="PT Serif" w:cs="Times New Roman"/>
          <w:color w:val="464C55"/>
          <w:sz w:val="20"/>
          <w:szCs w:val="20"/>
        </w:rPr>
        <w:t> воспитателя (педагогическая деятельность по реализации программ дошкольного образования)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ПРОФЕССИОНАЛЬНЫЙ</w:t>
      </w: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br/>
        <w:t>СТАНДАРТ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 xml:space="preserve">Педагог (педагогическая деятельность в сфере </w:t>
      </w:r>
      <w:proofErr w:type="gramStart"/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дошкольного,</w:t>
      </w: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br/>
        <w:t>начального</w:t>
      </w:r>
      <w:proofErr w:type="gramEnd"/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 xml:space="preserve"> общего, основного общего, среднего общего образования) (воспитатель, учитель)</w:t>
      </w: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br/>
        <w:t>(утв. </w:t>
      </w:r>
      <w:hyperlink r:id="rId22" w:anchor="/document/70535556/entry/0" w:history="1">
        <w:r w:rsidRPr="00DC656D">
          <w:rPr>
            <w:rFonts w:ascii="PT Serif" w:eastAsia="Times New Roman" w:hAnsi="PT Serif" w:cs="Times New Roman"/>
            <w:color w:val="551A8B"/>
            <w:sz w:val="32"/>
            <w:szCs w:val="32"/>
          </w:rPr>
          <w:t>приказом</w:t>
        </w:r>
      </w:hyperlink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 Министерства труда и социальной защиты РФ от 18 октября 2013 г. N 544н)</w:t>
      </w:r>
    </w:p>
    <w:p w:rsidR="00DC656D" w:rsidRPr="00DC656D" w:rsidRDefault="00DC656D" w:rsidP="00DC656D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PT Serif" w:eastAsia="Times New Roman" w:hAnsi="PT Serif" w:cs="Times New Roman"/>
          <w:color w:val="3272C0"/>
          <w:sz w:val="24"/>
          <w:szCs w:val="24"/>
        </w:rPr>
      </w:pPr>
      <w:r w:rsidRPr="00DC656D">
        <w:rPr>
          <w:rFonts w:ascii="PT Serif" w:eastAsia="Times New Roman" w:hAnsi="PT Serif" w:cs="Times New Roman"/>
          <w:color w:val="3272C0"/>
          <w:sz w:val="24"/>
          <w:szCs w:val="24"/>
        </w:rPr>
        <w:t>С изменениями и дополнениями от: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1"/>
        <w:gridCol w:w="2644"/>
        <w:gridCol w:w="270"/>
      </w:tblGrid>
      <w:tr w:rsidR="00DC656D" w:rsidRPr="00DC656D" w:rsidTr="00DC656D">
        <w:tc>
          <w:tcPr>
            <w:tcW w:w="7245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7260" w:type="dxa"/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70" w:type="dxa"/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I. Общие сведения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555"/>
        <w:gridCol w:w="1950"/>
      </w:tblGrid>
      <w:tr w:rsidR="00DC656D" w:rsidRPr="00DC656D" w:rsidTr="00DC656D">
        <w:tc>
          <w:tcPr>
            <w:tcW w:w="7680" w:type="dxa"/>
            <w:tcBorders>
              <w:bottom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01.001</w:t>
            </w:r>
          </w:p>
        </w:tc>
      </w:tr>
      <w:tr w:rsidR="00DC656D" w:rsidRPr="00DC656D" w:rsidTr="00DC656D">
        <w:tc>
          <w:tcPr>
            <w:tcW w:w="7680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555" w:type="dxa"/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Основная цель вида профессиональной деятельности: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DC656D" w:rsidRPr="00DC656D" w:rsidTr="00DC656D"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Группа занятий: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350"/>
        <w:gridCol w:w="1397"/>
        <w:gridCol w:w="3771"/>
      </w:tblGrid>
      <w:tr w:rsidR="00DC656D" w:rsidRPr="00DC656D" w:rsidTr="00DC656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anchor="/document/179057/entry/232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2320</w:t>
              </w:r>
            </w:hyperlink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в средней школе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anchor="/document/179057/entry/332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3320</w:t>
              </w:r>
            </w:hyperlink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 дошкольного воспитания и образования</w:t>
            </w:r>
          </w:p>
        </w:tc>
      </w:tr>
      <w:tr w:rsidR="00DC656D" w:rsidRPr="00DC656D" w:rsidTr="00DC656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/document/179057/entry/234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2340</w:t>
              </w:r>
            </w:hyperlink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в системе специального образования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/document/179057/entry/333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3330</w:t>
              </w:r>
            </w:hyperlink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Преподавательский персонал специального обучения</w:t>
            </w:r>
          </w:p>
        </w:tc>
      </w:tr>
      <w:tr w:rsidR="00DC656D" w:rsidRPr="00DC656D" w:rsidTr="00DC656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/document/179057/entry/331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3310</w:t>
              </w:r>
            </w:hyperlink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Преподавательский персонал начального образования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1665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(код </w:t>
            </w:r>
            <w:hyperlink r:id="rId28" w:anchor="/document/179057/entry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ОКЗ</w:t>
              </w:r>
            </w:hyperlink>
            <w:hyperlink r:id="rId29" w:anchor="/document/70535556/entry/1111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*(1)</w:t>
              </w:r>
            </w:hyperlink>
          </w:p>
        </w:tc>
        <w:tc>
          <w:tcPr>
            <w:tcW w:w="3345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395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(код </w:t>
            </w:r>
            <w:hyperlink r:id="rId30" w:anchor="/document/179057/entry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ОКЗ</w:t>
              </w:r>
            </w:hyperlink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5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Отнесение к видам экономической деятельности: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8235"/>
      </w:tblGrid>
      <w:tr w:rsidR="00DC656D" w:rsidRPr="00DC656D" w:rsidTr="00DC656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/document/185134/entry/801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80.10.1.</w:t>
              </w:r>
            </w:hyperlink>
          </w:p>
        </w:tc>
        <w:tc>
          <w:tcPr>
            <w:tcW w:w="8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дошкольного и начального общего образования</w:t>
            </w:r>
          </w:p>
        </w:tc>
      </w:tr>
      <w:tr w:rsidR="00DC656D" w:rsidRPr="00DC656D" w:rsidTr="00DC656D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/document/185134/entry/80211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80.21.1.</w:t>
              </w:r>
            </w:hyperlink>
          </w:p>
        </w:tc>
        <w:tc>
          <w:tcPr>
            <w:tcW w:w="8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основного общего и среднего (полного) общего образования</w:t>
            </w:r>
          </w:p>
        </w:tc>
      </w:tr>
      <w:tr w:rsidR="00DC656D" w:rsidRPr="00DC656D" w:rsidTr="00DC656D">
        <w:tc>
          <w:tcPr>
            <w:tcW w:w="1950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(код </w:t>
            </w:r>
            <w:hyperlink r:id="rId33" w:anchor="/document/185134/entry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ОКВЭД</w:t>
              </w:r>
            </w:hyperlink>
            <w:hyperlink r:id="rId34" w:anchor="/document/70535556/entry/2222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*(2)</w:t>
              </w:r>
            </w:hyperlink>
          </w:p>
        </w:tc>
        <w:tc>
          <w:tcPr>
            <w:tcW w:w="8235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3885"/>
        <w:gridCol w:w="2711"/>
        <w:gridCol w:w="3464"/>
        <w:gridCol w:w="1506"/>
        <w:gridCol w:w="2846"/>
      </w:tblGrid>
      <w:tr w:rsidR="00DC656D" w:rsidRPr="00DC656D" w:rsidTr="00DC656D">
        <w:tc>
          <w:tcPr>
            <w:tcW w:w="7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7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DC656D" w:rsidRPr="00DC656D" w:rsidTr="00DC656D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DC656D" w:rsidRPr="00DC656D" w:rsidTr="00DC656D"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Общепедагогическая функция. Обучение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А/02.6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А/03.6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56D" w:rsidRPr="00DC656D" w:rsidTr="00DC656D"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В/01.5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В/02.6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В/03.6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"Предметное обучение. Математика"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В/04.6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"Предметное обучение. Русский язык"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В/05.6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III. Характеристика обобщенных трудовых функций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3.1. Обобщенная трудовая функция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6321"/>
        <w:gridCol w:w="957"/>
        <w:gridCol w:w="957"/>
        <w:gridCol w:w="2644"/>
        <w:gridCol w:w="1094"/>
      </w:tblGrid>
      <w:tr w:rsidR="00DC656D" w:rsidRPr="00DC656D" w:rsidTr="00DC656D">
        <w:tc>
          <w:tcPr>
            <w:tcW w:w="3195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94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lastRenderedPageBreak/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1801"/>
        <w:gridCol w:w="953"/>
        <w:gridCol w:w="2497"/>
        <w:gridCol w:w="2104"/>
        <w:gridCol w:w="4359"/>
      </w:tblGrid>
      <w:tr w:rsidR="00DC656D" w:rsidRPr="00DC656D" w:rsidTr="00DC656D">
        <w:tc>
          <w:tcPr>
            <w:tcW w:w="3465" w:type="dxa"/>
            <w:vMerge w:val="restart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vMerge w:val="restart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11310"/>
      </w:tblGrid>
      <w:tr w:rsidR="00DC656D" w:rsidRPr="00DC656D" w:rsidTr="00DC656D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C656D" w:rsidRPr="00DC656D" w:rsidTr="00DC656D">
        <w:tc>
          <w:tcPr>
            <w:tcW w:w="390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10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DC656D" w:rsidRPr="00DC656D" w:rsidTr="00DC656D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опыту практической работы не предъявляются</w:t>
            </w:r>
          </w:p>
        </w:tc>
      </w:tr>
      <w:tr w:rsidR="00DC656D" w:rsidRPr="00DC656D" w:rsidTr="00DC656D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1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признанные недееспособными в установленном </w:t>
            </w:r>
            <w:hyperlink r:id="rId35" w:anchor="/multilink/70535556/paragraph/316/number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федеральным законом</w:t>
              </w:r>
            </w:hyperlink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порядке;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заболевания, предусмотренные установленным </w:t>
            </w:r>
            <w:hyperlink r:id="rId36" w:anchor="/multilink/70535556/paragraph/317/number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перечнем</w:t>
              </w:r>
            </w:hyperlink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Дополнительные характеристики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3"/>
        <w:gridCol w:w="2069"/>
        <w:gridCol w:w="8398"/>
      </w:tblGrid>
      <w:tr w:rsidR="00DC656D" w:rsidRPr="00DC656D" w:rsidTr="00DC656D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C656D" w:rsidRPr="00DC656D" w:rsidTr="00DC656D">
        <w:tc>
          <w:tcPr>
            <w:tcW w:w="4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anchor="/document/179057/entry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ОКЗ</w:t>
              </w:r>
            </w:hyperlink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anchor="/document/179057/entry/232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2320</w:t>
              </w:r>
            </w:hyperlink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в средней школе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anchor="/document/179057/entry/234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2340</w:t>
              </w:r>
            </w:hyperlink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в системе специального образования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anchor="/document/179057/entry/331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3310</w:t>
              </w:r>
            </w:hyperlink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Преподавательский персонал начального образования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anchor="/document/179057/entry/332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3320</w:t>
              </w:r>
            </w:hyperlink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 дошкольного воспитания и образования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anchor="/document/179057/entry/333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3330</w:t>
              </w:r>
            </w:hyperlink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Преподавательский персонал специального обучения</w:t>
            </w:r>
          </w:p>
        </w:tc>
      </w:tr>
      <w:tr w:rsidR="00DC656D" w:rsidRPr="00DC656D" w:rsidTr="00DC656D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anchor="/document/199499/entry/100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ЕКС</w:t>
              </w:r>
            </w:hyperlink>
            <w:hyperlink r:id="rId44" w:anchor="/document/70535556/entry/3333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*(3)</w:t>
              </w:r>
            </w:hyperlink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anchor="/document/199499/entry/1301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Учитель</w:t>
              </w:r>
            </w:hyperlink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anchor="/document/199499/entry/1307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Воспитатель</w:t>
              </w:r>
            </w:hyperlink>
          </w:p>
        </w:tc>
      </w:tr>
      <w:tr w:rsidR="00DC656D" w:rsidRPr="00DC656D" w:rsidTr="00DC656D"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anchor="/document/186755/entry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ОКСО</w:t>
              </w:r>
            </w:hyperlink>
            <w:hyperlink r:id="rId48" w:anchor="/document/70535556/entry/4444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*(4)</w:t>
              </w:r>
            </w:hyperlink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anchor="/document/186755/entry/5000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050000</w:t>
              </w:r>
            </w:hyperlink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 педагогика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lastRenderedPageBreak/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3.1.1. Трудовая функция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4634"/>
        <w:gridCol w:w="957"/>
        <w:gridCol w:w="1519"/>
        <w:gridCol w:w="2644"/>
        <w:gridCol w:w="2370"/>
      </w:tblGrid>
      <w:tr w:rsidR="00DC656D" w:rsidRPr="00DC656D" w:rsidTr="00DC656D">
        <w:tc>
          <w:tcPr>
            <w:tcW w:w="3045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Общепедагогическая функция. Обучение</w:t>
            </w:r>
          </w:p>
        </w:tc>
        <w:tc>
          <w:tcPr>
            <w:tcW w:w="94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А/01.6</w:t>
            </w:r>
          </w:p>
        </w:tc>
        <w:tc>
          <w:tcPr>
            <w:tcW w:w="26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(подуровень)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1803"/>
        <w:gridCol w:w="954"/>
        <w:gridCol w:w="2500"/>
        <w:gridCol w:w="2091"/>
        <w:gridCol w:w="4363"/>
      </w:tblGrid>
      <w:tr w:rsidR="00DC656D" w:rsidRPr="00DC656D" w:rsidTr="00DC656D">
        <w:tc>
          <w:tcPr>
            <w:tcW w:w="3465" w:type="dxa"/>
            <w:vMerge w:val="restart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vMerge w:val="restart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56D" w:rsidRPr="00DC656D" w:rsidRDefault="00DC656D" w:rsidP="00DC656D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3"/>
          <w:szCs w:val="23"/>
        </w:rPr>
      </w:pP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2165"/>
      </w:tblGrid>
      <w:tr w:rsidR="00DC656D" w:rsidRPr="00DC656D" w:rsidTr="00DC656D"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и проведение учебных занятий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универсальных учебных действий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мотивации к обучению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Объективная оценка </w:t>
            </w:r>
            <w:proofErr w:type="gram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DC656D" w:rsidRPr="00DC656D" w:rsidTr="00DC656D"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ИКТ-компетентностями: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общепользовательская</w:t>
            </w:r>
            <w:proofErr w:type="spellEnd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ИКТ-компетентность;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общепедагогическая ИКТ-компетентность;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DC656D" w:rsidRPr="00DC656D" w:rsidTr="00DC656D"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и методика обучения по данному предмету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 </w:t>
            </w:r>
            <w:hyperlink r:id="rId50" w:anchor="/document/179146/entry/3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законодательства</w:t>
              </w:r>
            </w:hyperlink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о правах ребенка, </w:t>
            </w:r>
            <w:hyperlink r:id="rId51" w:anchor="/document/12125268/entry/1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трудового законодательства</w:t>
              </w:r>
            </w:hyperlink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anchor="/document/2540422/entry/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Конвенция</w:t>
              </w:r>
            </w:hyperlink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о правах ребенка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anchor="/document/12125268/entry/10" w:history="1">
              <w:r w:rsidRPr="00DC656D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</w:rPr>
                <w:t>Трудовое законодательство</w:t>
              </w:r>
            </w:hyperlink>
          </w:p>
        </w:tc>
      </w:tr>
      <w:tr w:rsidR="00DC656D" w:rsidRPr="00DC656D" w:rsidTr="00DC656D"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1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3.1.2. Трудовая функция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6327"/>
        <w:gridCol w:w="958"/>
        <w:gridCol w:w="1521"/>
        <w:gridCol w:w="2647"/>
        <w:gridCol w:w="806"/>
      </w:tblGrid>
      <w:tr w:rsidR="00DC656D" w:rsidRPr="00DC656D" w:rsidTr="00DC656D">
        <w:tc>
          <w:tcPr>
            <w:tcW w:w="2910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945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А/02.6</w:t>
            </w:r>
          </w:p>
        </w:tc>
        <w:tc>
          <w:tcPr>
            <w:tcW w:w="26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(подуровень)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1803"/>
        <w:gridCol w:w="954"/>
        <w:gridCol w:w="2500"/>
        <w:gridCol w:w="2091"/>
        <w:gridCol w:w="4363"/>
      </w:tblGrid>
      <w:tr w:rsidR="00DC656D" w:rsidRPr="00DC656D" w:rsidTr="00DC656D">
        <w:tc>
          <w:tcPr>
            <w:tcW w:w="3465" w:type="dxa"/>
            <w:vMerge w:val="restart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vMerge w:val="restart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56D" w:rsidRPr="00DC656D" w:rsidRDefault="00DC656D" w:rsidP="00DC656D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3"/>
          <w:szCs w:val="23"/>
        </w:rPr>
      </w:pP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271"/>
        <w:gridCol w:w="11189"/>
      </w:tblGrid>
      <w:tr w:rsidR="00DC656D" w:rsidRPr="00DC656D" w:rsidTr="00DC656D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DC656D" w:rsidRPr="00DC656D" w:rsidTr="00DC656D">
        <w:tc>
          <w:tcPr>
            <w:tcW w:w="4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DC656D" w:rsidRPr="00DC656D" w:rsidTr="00DC656D">
        <w:tc>
          <w:tcPr>
            <w:tcW w:w="4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методами убеждения, аргументации своей позиции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DC656D" w:rsidRPr="00DC656D" w:rsidTr="00DC656D">
        <w:tc>
          <w:tcPr>
            <w:tcW w:w="40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и учебники по преподаваемому предмету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педагогические технологии реализации </w:t>
            </w:r>
            <w:proofErr w:type="spell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экологии, экономики, социологии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внутреннего распорядка</w:t>
            </w:r>
          </w:p>
        </w:tc>
      </w:tr>
      <w:tr w:rsidR="00DC656D" w:rsidRPr="00DC656D" w:rsidTr="00DC656D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 охране труда и требования к безопасности образовательной среды</w:t>
            </w:r>
          </w:p>
        </w:tc>
      </w:tr>
      <w:tr w:rsidR="00DC656D" w:rsidRPr="00DC656D" w:rsidTr="00DC656D">
        <w:tc>
          <w:tcPr>
            <w:tcW w:w="4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1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3.2.4. Трудовая функция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6184"/>
        <w:gridCol w:w="1094"/>
        <w:gridCol w:w="1383"/>
        <w:gridCol w:w="2796"/>
        <w:gridCol w:w="805"/>
      </w:tblGrid>
      <w:tr w:rsidR="00DC656D" w:rsidRPr="00DC656D" w:rsidTr="00DC656D">
        <w:tc>
          <w:tcPr>
            <w:tcW w:w="2910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"Предметное обучение. Математика"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В/04.6</w:t>
            </w:r>
          </w:p>
        </w:tc>
        <w:tc>
          <w:tcPr>
            <w:tcW w:w="276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(подуровень)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1803"/>
        <w:gridCol w:w="954"/>
        <w:gridCol w:w="2500"/>
        <w:gridCol w:w="2091"/>
        <w:gridCol w:w="4363"/>
      </w:tblGrid>
      <w:tr w:rsidR="00DC656D" w:rsidRPr="00DC656D" w:rsidTr="00DC656D">
        <w:tc>
          <w:tcPr>
            <w:tcW w:w="3465" w:type="dxa"/>
            <w:vMerge w:val="restart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vMerge w:val="restart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56D" w:rsidRPr="00DC656D" w:rsidRDefault="00DC656D" w:rsidP="00DC656D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3"/>
          <w:szCs w:val="23"/>
        </w:rPr>
      </w:pP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1460"/>
      </w:tblGrid>
      <w:tr w:rsidR="00DC656D" w:rsidRPr="00DC656D" w:rsidTr="00DC656D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DC656D" w:rsidRPr="00DC656D" w:rsidTr="00DC656D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</w:t>
            </w: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основными математическими компьютерными инструментами: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вычислений - численных и символьных;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обработки данных (статистики);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экспериментальных лабораторий (вероятность, информатика)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Квалифицированно набирать математический текст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DC656D" w:rsidRPr="00DC656D" w:rsidTr="00DC656D"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математики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DC656D" w:rsidRPr="00DC656D" w:rsidTr="00DC656D"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1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lastRenderedPageBreak/>
        <w:t>3.2.5. Трудовая функция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2"/>
        <w:gridCol w:w="6184"/>
        <w:gridCol w:w="1094"/>
        <w:gridCol w:w="1519"/>
        <w:gridCol w:w="2644"/>
        <w:gridCol w:w="957"/>
      </w:tblGrid>
      <w:tr w:rsidR="00DC656D" w:rsidRPr="00DC656D" w:rsidTr="00DC656D">
        <w:tc>
          <w:tcPr>
            <w:tcW w:w="2775" w:type="dxa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"Предметное обучение. Русский язык"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В/05.6</w:t>
            </w:r>
          </w:p>
        </w:tc>
        <w:tc>
          <w:tcPr>
            <w:tcW w:w="261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(подуровень)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9"/>
        <w:gridCol w:w="1803"/>
        <w:gridCol w:w="954"/>
        <w:gridCol w:w="2500"/>
        <w:gridCol w:w="2091"/>
        <w:gridCol w:w="4363"/>
      </w:tblGrid>
      <w:tr w:rsidR="00DC656D" w:rsidRPr="00DC656D" w:rsidTr="00DC656D">
        <w:tc>
          <w:tcPr>
            <w:tcW w:w="3465" w:type="dxa"/>
            <w:vMerge w:val="restart"/>
            <w:tcBorders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vMerge w:val="restart"/>
            <w:tcBorders>
              <w:top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656D" w:rsidRPr="00DC656D" w:rsidRDefault="00DC656D" w:rsidP="00DC656D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3"/>
          <w:szCs w:val="23"/>
        </w:rPr>
      </w:pPr>
    </w:p>
    <w:tbl>
      <w:tblPr>
        <w:tblW w:w="15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7"/>
        <w:gridCol w:w="10763"/>
      </w:tblGrid>
      <w:tr w:rsidR="00DC656D" w:rsidRPr="00DC656D" w:rsidTr="00DC656D"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Стимулирование </w:t>
            </w:r>
            <w:proofErr w:type="gram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</w:t>
            </w:r>
            <w:proofErr w:type="gramEnd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индивидуального и коллективного литературного творчества обучающихся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видеопродуктов</w:t>
            </w:r>
            <w:proofErr w:type="spellEnd"/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DC656D" w:rsidRPr="00DC656D" w:rsidTr="00DC656D"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C656D" w:rsidRPr="00DC656D" w:rsidTr="00DC656D"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методика преподавания русского языка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Контекстная языковая норма</w:t>
            </w:r>
          </w:p>
        </w:tc>
      </w:tr>
      <w:tr w:rsidR="00DC656D" w:rsidRPr="00DC656D" w:rsidTr="00DC656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656D" w:rsidRPr="00DC656D" w:rsidRDefault="00DC656D" w:rsidP="00DC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DC656D" w:rsidRPr="00DC656D" w:rsidTr="00DC656D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10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Serif" w:eastAsia="Times New Roman" w:hAnsi="PT Serif" w:cs="Times New Roman"/>
          <w:color w:val="22272F"/>
          <w:sz w:val="32"/>
          <w:szCs w:val="32"/>
        </w:rPr>
      </w:pP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t>IV. Сведения об организациях-разработчиках</w:t>
      </w:r>
      <w:r w:rsidRPr="00DC656D">
        <w:rPr>
          <w:rFonts w:ascii="PT Serif" w:eastAsia="Times New Roman" w:hAnsi="PT Serif" w:cs="Times New Roman"/>
          <w:color w:val="22272F"/>
          <w:sz w:val="32"/>
          <w:szCs w:val="32"/>
        </w:rPr>
        <w:br/>
        <w:t>профессионального стандарта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4.1. Ответственная организация-разработчик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DC656D" w:rsidRPr="00DC656D" w:rsidTr="00DC656D">
        <w:tc>
          <w:tcPr>
            <w:tcW w:w="10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Рубцов Виталий Владимирович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4.2. Наименования организаций-разработчиков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9657"/>
      </w:tblGrid>
      <w:tr w:rsidR="00DC656D" w:rsidRPr="00DC656D" w:rsidTr="00DC656D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города Москвы</w:t>
            </w:r>
          </w:p>
          <w:p w:rsidR="00DC656D" w:rsidRPr="00DC656D" w:rsidRDefault="00DC656D" w:rsidP="00DC65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56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образования N 109</w:t>
            </w:r>
          </w:p>
        </w:tc>
      </w:tr>
    </w:tbl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</w:p>
    <w:p w:rsidR="00DC656D" w:rsidRPr="00DC656D" w:rsidRDefault="00DC656D" w:rsidP="00DC6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DC656D">
        <w:rPr>
          <w:rFonts w:ascii="Courier New" w:eastAsia="Times New Roman" w:hAnsi="Courier New" w:cs="Courier New"/>
          <w:color w:val="22272F"/>
          <w:sz w:val="20"/>
          <w:szCs w:val="20"/>
        </w:rPr>
        <w:t>_____________________________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*(1) </w:t>
      </w:r>
      <w:hyperlink r:id="rId54" w:anchor="/document/179057/entry/0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Общероссийский классификатор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занятий.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*(2) </w:t>
      </w:r>
      <w:hyperlink r:id="rId55" w:anchor="/document/185134/entry/0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Общероссийский классификатор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видов экономической деятельности.</w:t>
      </w:r>
    </w:p>
    <w:p w:rsidR="00DC656D" w:rsidRPr="00DC656D" w:rsidRDefault="00DC656D" w:rsidP="00DC65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</w:rPr>
      </w:pPr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*(3) </w:t>
      </w:r>
      <w:hyperlink r:id="rId56" w:anchor="/document/199499/entry/0" w:history="1">
        <w:r w:rsidRPr="00DC656D">
          <w:rPr>
            <w:rFonts w:ascii="PT Serif" w:eastAsia="Times New Roman" w:hAnsi="PT Serif" w:cs="Times New Roman"/>
            <w:color w:val="551A8B"/>
            <w:sz w:val="23"/>
            <w:szCs w:val="23"/>
          </w:rPr>
          <w:t>Приказ</w:t>
        </w:r>
      </w:hyperlink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 </w:t>
      </w:r>
      <w:proofErr w:type="spellStart"/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>Минздравсоцразвития</w:t>
      </w:r>
      <w:proofErr w:type="spellEnd"/>
      <w:r w:rsidRPr="00DC656D">
        <w:rPr>
          <w:rFonts w:ascii="PT Serif" w:eastAsia="Times New Roman" w:hAnsi="PT Serif" w:cs="Times New Roman"/>
          <w:color w:val="22272F"/>
          <w:sz w:val="23"/>
          <w:szCs w:val="23"/>
        </w:rPr>
        <w:t xml:space="preserve">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3A1416" w:rsidRDefault="003A1416"/>
    <w:sectPr w:rsidR="003A1416" w:rsidSect="00990AD4">
      <w:pgSz w:w="11906" w:h="16838"/>
      <w:pgMar w:top="2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79"/>
    <w:rsid w:val="003A1416"/>
    <w:rsid w:val="00990AD4"/>
    <w:rsid w:val="00CF4779"/>
    <w:rsid w:val="00D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21D1F-1C92-4A94-8E49-2236CED9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C6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656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DC656D"/>
  </w:style>
  <w:style w:type="character" w:customStyle="1" w:styleId="x-btn-wrap">
    <w:name w:val="x-btn-wrap"/>
    <w:basedOn w:val="a0"/>
    <w:rsid w:val="00DC656D"/>
  </w:style>
  <w:style w:type="character" w:customStyle="1" w:styleId="x-btn-button">
    <w:name w:val="x-btn-button"/>
    <w:basedOn w:val="a0"/>
    <w:rsid w:val="00DC656D"/>
  </w:style>
  <w:style w:type="character" w:customStyle="1" w:styleId="x-btn-inner">
    <w:name w:val="x-btn-inner"/>
    <w:basedOn w:val="a0"/>
    <w:rsid w:val="00DC656D"/>
  </w:style>
  <w:style w:type="character" w:customStyle="1" w:styleId="x-btn-icon-el">
    <w:name w:val="x-btn-icon-el"/>
    <w:basedOn w:val="a0"/>
    <w:rsid w:val="00DC656D"/>
  </w:style>
  <w:style w:type="paragraph" w:customStyle="1" w:styleId="s3">
    <w:name w:val="s_3"/>
    <w:basedOn w:val="a"/>
    <w:rsid w:val="00D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D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C65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656D"/>
    <w:rPr>
      <w:color w:val="800080"/>
      <w:u w:val="single"/>
    </w:rPr>
  </w:style>
  <w:style w:type="character" w:customStyle="1" w:styleId="entry">
    <w:name w:val="entry"/>
    <w:basedOn w:val="a0"/>
    <w:rsid w:val="00DC656D"/>
  </w:style>
  <w:style w:type="paragraph" w:customStyle="1" w:styleId="s9">
    <w:name w:val="s_9"/>
    <w:basedOn w:val="a"/>
    <w:rsid w:val="00D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D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DC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6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65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1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2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05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33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29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23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0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4957</Words>
  <Characters>28261</Characters>
  <Application>Microsoft Office Word</Application>
  <DocSecurity>0</DocSecurity>
  <Lines>235</Lines>
  <Paragraphs>66</Paragraphs>
  <ScaleCrop>false</ScaleCrop>
  <Company/>
  <LinksUpToDate>false</LinksUpToDate>
  <CharactersWithSpaces>33152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2020-01-20T02:31:00Z</dcterms:created>
  <dcterms:modified xsi:type="dcterms:W3CDTF">2020-01-20T02:31:00Z</dcterms:modified>
</cp:coreProperties>
</file>